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FE1AC1" w:rsidRDefault="00DE049D" w:rsidP="0081140C">
      <w:pPr>
        <w:spacing w:line="480" w:lineRule="auto"/>
        <w:jc w:val="center"/>
        <w:rPr>
          <w:rFonts w:ascii="Times New Roman" w:hAnsi="Times New Roman" w:cs="Times New Roman"/>
          <w:sz w:val="24"/>
          <w:szCs w:val="24"/>
        </w:rPr>
      </w:pPr>
      <w:r>
        <w:rPr>
          <w:rFonts w:ascii="Times New Roman" w:hAnsi="Times New Roman" w:cs="Times New Roman"/>
          <w:sz w:val="24"/>
          <w:szCs w:val="24"/>
        </w:rPr>
        <w:t>C</w:t>
      </w:r>
      <w:r w:rsidR="009C194F">
        <w:rPr>
          <w:rFonts w:ascii="Times New Roman" w:hAnsi="Times New Roman" w:cs="Times New Roman"/>
          <w:sz w:val="24"/>
          <w:szCs w:val="24"/>
        </w:rPr>
        <w:t>ost-b</w:t>
      </w:r>
      <w:r>
        <w:rPr>
          <w:rFonts w:ascii="Times New Roman" w:hAnsi="Times New Roman" w:cs="Times New Roman"/>
          <w:sz w:val="24"/>
          <w:szCs w:val="24"/>
        </w:rPr>
        <w:t>enefit Analysis</w:t>
      </w:r>
    </w:p>
    <w:p w:rsidR="00DE049D" w:rsidRDefault="00DE049D" w:rsidP="0081140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E049D" w:rsidRDefault="00DE049D" w:rsidP="008114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rsidP="0081140C">
      <w:pPr>
        <w:spacing w:line="480" w:lineRule="auto"/>
        <w:jc w:val="center"/>
        <w:rPr>
          <w:rFonts w:ascii="Times New Roman" w:hAnsi="Times New Roman" w:cs="Times New Roman"/>
          <w:sz w:val="24"/>
          <w:szCs w:val="24"/>
        </w:rPr>
      </w:pPr>
    </w:p>
    <w:p w:rsidR="00DE049D" w:rsidRDefault="00DE049D">
      <w:pPr>
        <w:jc w:val="center"/>
        <w:rPr>
          <w:rFonts w:ascii="Times New Roman" w:hAnsi="Times New Roman" w:cs="Times New Roman"/>
          <w:sz w:val="24"/>
          <w:szCs w:val="24"/>
        </w:rPr>
      </w:pPr>
    </w:p>
    <w:p w:rsidR="00C3454D" w:rsidRDefault="00C3454D">
      <w:pPr>
        <w:jc w:val="center"/>
        <w:rPr>
          <w:rFonts w:ascii="Times New Roman" w:hAnsi="Times New Roman" w:cs="Times New Roman"/>
          <w:sz w:val="24"/>
          <w:szCs w:val="24"/>
        </w:rPr>
      </w:pPr>
    </w:p>
    <w:p w:rsidR="00CE19B7" w:rsidRPr="00D4651B" w:rsidRDefault="00C3454D" w:rsidP="00CE19B7">
      <w:pPr>
        <w:tabs>
          <w:tab w:val="left" w:pos="3459"/>
        </w:tabs>
        <w:spacing w:line="480" w:lineRule="auto"/>
        <w:rPr>
          <w:rFonts w:ascii="Times New Roman" w:hAnsi="Times New Roman" w:cs="Times New Roman"/>
          <w:b/>
          <w:sz w:val="24"/>
          <w:szCs w:val="24"/>
        </w:rPr>
      </w:pPr>
      <w:r>
        <w:rPr>
          <w:rFonts w:ascii="Times New Roman" w:hAnsi="Times New Roman" w:cs="Times New Roman"/>
          <w:sz w:val="24"/>
          <w:szCs w:val="24"/>
        </w:rPr>
        <w:lastRenderedPageBreak/>
        <w:tab/>
      </w:r>
      <w:r w:rsidRPr="00D4651B">
        <w:rPr>
          <w:rFonts w:ascii="Times New Roman" w:hAnsi="Times New Roman" w:cs="Times New Roman"/>
          <w:b/>
          <w:sz w:val="24"/>
          <w:szCs w:val="24"/>
        </w:rPr>
        <w:t xml:space="preserve">Introduction </w:t>
      </w:r>
    </w:p>
    <w:p w:rsidR="003343EF" w:rsidRDefault="003343EF" w:rsidP="00CE19B7">
      <w:pPr>
        <w:tabs>
          <w:tab w:val="left" w:pos="3459"/>
        </w:tabs>
        <w:spacing w:line="480" w:lineRule="auto"/>
        <w:ind w:firstLine="720"/>
        <w:rPr>
          <w:rFonts w:ascii="Times New Roman" w:hAnsi="Times New Roman" w:cs="Times New Roman"/>
          <w:sz w:val="24"/>
          <w:szCs w:val="24"/>
        </w:rPr>
      </w:pPr>
      <w:r>
        <w:rPr>
          <w:rFonts w:ascii="Times New Roman" w:hAnsi="Times New Roman" w:cs="Times New Roman"/>
          <w:sz w:val="24"/>
          <w:szCs w:val="24"/>
        </w:rPr>
        <w:t>Walmart Inc. is an American multinational retail corporation which operates a chain of grocery stores and hypermarkets</w:t>
      </w:r>
      <w:r w:rsidR="007363C1">
        <w:rPr>
          <w:rFonts w:ascii="Times New Roman" w:hAnsi="Times New Roman" w:cs="Times New Roman"/>
          <w:sz w:val="24"/>
          <w:szCs w:val="24"/>
        </w:rPr>
        <w:t xml:space="preserve">(Belsie, </w:t>
      </w:r>
      <w:r w:rsidR="007363C1" w:rsidRPr="007363C1">
        <w:rPr>
          <w:rFonts w:ascii="Times New Roman" w:hAnsi="Times New Roman" w:cs="Times New Roman"/>
          <w:sz w:val="24"/>
          <w:szCs w:val="24"/>
        </w:rPr>
        <w:t>2016).</w:t>
      </w:r>
      <w:r>
        <w:rPr>
          <w:rFonts w:ascii="Times New Roman" w:hAnsi="Times New Roman" w:cs="Times New Roman"/>
          <w:sz w:val="24"/>
          <w:szCs w:val="24"/>
        </w:rPr>
        <w:t xml:space="preserve"> It has its headquarters in Bentonville in Arkansas. Walmart has more than 11,000 stores in 28 countries which operate under different names. The world’s largest company by revenue has its operations in Canada, United Kingdom, Argentina, Brazil, Chile, India, Japan and South Africa</w:t>
      </w:r>
      <w:r w:rsidR="00ED0F14">
        <w:rPr>
          <w:rFonts w:ascii="Times New Roman" w:hAnsi="Times New Roman" w:cs="Times New Roman"/>
          <w:sz w:val="24"/>
          <w:szCs w:val="24"/>
        </w:rPr>
        <w:t xml:space="preserve">(Maher, </w:t>
      </w:r>
      <w:r w:rsidR="00ED0F14" w:rsidRPr="00ED0F14">
        <w:rPr>
          <w:rFonts w:ascii="Times New Roman" w:hAnsi="Times New Roman" w:cs="Times New Roman"/>
          <w:sz w:val="24"/>
          <w:szCs w:val="24"/>
        </w:rPr>
        <w:t>2017)</w:t>
      </w:r>
      <w:r>
        <w:rPr>
          <w:rFonts w:ascii="Times New Roman" w:hAnsi="Times New Roman" w:cs="Times New Roman"/>
          <w:sz w:val="24"/>
          <w:szCs w:val="24"/>
        </w:rPr>
        <w:t xml:space="preserve">. The company wants to establish a new branch </w:t>
      </w:r>
      <w:r w:rsidR="004B5E98">
        <w:rPr>
          <w:rFonts w:ascii="Times New Roman" w:hAnsi="Times New Roman" w:cs="Times New Roman"/>
          <w:sz w:val="24"/>
          <w:szCs w:val="24"/>
        </w:rPr>
        <w:t xml:space="preserve">in </w:t>
      </w:r>
      <w:r w:rsidR="00704597">
        <w:rPr>
          <w:rFonts w:ascii="Times New Roman" w:hAnsi="Times New Roman" w:cs="Times New Roman"/>
          <w:sz w:val="24"/>
          <w:szCs w:val="24"/>
        </w:rPr>
        <w:t>another African country called Nigeria</w:t>
      </w:r>
      <w:r w:rsidR="00333E21">
        <w:rPr>
          <w:rFonts w:ascii="Times New Roman" w:hAnsi="Times New Roman" w:cs="Times New Roman"/>
          <w:sz w:val="24"/>
          <w:szCs w:val="24"/>
        </w:rPr>
        <w:t xml:space="preserve"> in order to boost its income even more</w:t>
      </w:r>
      <w:r w:rsidR="00704597">
        <w:rPr>
          <w:rFonts w:ascii="Times New Roman" w:hAnsi="Times New Roman" w:cs="Times New Roman"/>
          <w:sz w:val="24"/>
          <w:szCs w:val="24"/>
        </w:rPr>
        <w:t>. This paper will discuss the cost and benefits of establishing a new operation in Nigeria pointing out the specific benefits and costs.</w:t>
      </w:r>
    </w:p>
    <w:p w:rsidR="00333E21" w:rsidRPr="00CE19B7" w:rsidRDefault="00333E21" w:rsidP="00CE19B7">
      <w:pPr>
        <w:tabs>
          <w:tab w:val="left" w:pos="3459"/>
        </w:tabs>
        <w:spacing w:line="480" w:lineRule="auto"/>
        <w:jc w:val="center"/>
        <w:rPr>
          <w:rFonts w:ascii="Times New Roman" w:hAnsi="Times New Roman" w:cs="Times New Roman"/>
          <w:b/>
          <w:sz w:val="24"/>
          <w:szCs w:val="24"/>
        </w:rPr>
      </w:pPr>
      <w:r w:rsidRPr="00CE19B7">
        <w:rPr>
          <w:rFonts w:ascii="Times New Roman" w:hAnsi="Times New Roman" w:cs="Times New Roman"/>
          <w:b/>
          <w:sz w:val="24"/>
          <w:szCs w:val="24"/>
        </w:rPr>
        <w:t>Costs</w:t>
      </w:r>
    </w:p>
    <w:p w:rsidR="00333E21" w:rsidRDefault="00333E21"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Walmart is bound to incur the following costs if it establishes its operations in Nigeria.</w:t>
      </w:r>
    </w:p>
    <w:p w:rsidR="00333E21" w:rsidRDefault="00333E21"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Labor</w:t>
      </w:r>
      <w:r w:rsidR="004B5E98">
        <w:rPr>
          <w:rFonts w:ascii="Times New Roman" w:hAnsi="Times New Roman" w:cs="Times New Roman"/>
          <w:sz w:val="24"/>
          <w:szCs w:val="24"/>
        </w:rPr>
        <w:t xml:space="preserve"> and personnel</w:t>
      </w:r>
      <w:r>
        <w:rPr>
          <w:rFonts w:ascii="Times New Roman" w:hAnsi="Times New Roman" w:cs="Times New Roman"/>
          <w:sz w:val="24"/>
          <w:szCs w:val="24"/>
        </w:rPr>
        <w:t xml:space="preserve"> costs: the company is bound to incur this direct cost because it will need people to work in the stores </w:t>
      </w:r>
      <w:r w:rsidR="00DE35C8">
        <w:rPr>
          <w:rFonts w:ascii="Times New Roman" w:hAnsi="Times New Roman" w:cs="Times New Roman"/>
          <w:sz w:val="24"/>
          <w:szCs w:val="24"/>
        </w:rPr>
        <w:t xml:space="preserve">as </w:t>
      </w:r>
      <w:r w:rsidR="00DE35C8" w:rsidRPr="005330DE">
        <w:rPr>
          <w:rFonts w:ascii="Times New Roman" w:hAnsi="Times New Roman" w:cs="Times New Roman"/>
          <w:noProof/>
          <w:sz w:val="24"/>
          <w:szCs w:val="24"/>
        </w:rPr>
        <w:t>sales</w:t>
      </w:r>
      <w:r w:rsidRPr="005330DE">
        <w:rPr>
          <w:rFonts w:ascii="Times New Roman" w:hAnsi="Times New Roman" w:cs="Times New Roman"/>
          <w:noProof/>
          <w:sz w:val="24"/>
          <w:szCs w:val="24"/>
        </w:rPr>
        <w:t>persons</w:t>
      </w:r>
      <w:r>
        <w:rPr>
          <w:rFonts w:ascii="Times New Roman" w:hAnsi="Times New Roman" w:cs="Times New Roman"/>
          <w:sz w:val="24"/>
          <w:szCs w:val="24"/>
        </w:rPr>
        <w:t>, consultants, managing directors, and attendants.</w:t>
      </w:r>
      <w:r w:rsidR="00DE35C8">
        <w:rPr>
          <w:rFonts w:ascii="Times New Roman" w:hAnsi="Times New Roman" w:cs="Times New Roman"/>
          <w:sz w:val="24"/>
          <w:szCs w:val="24"/>
        </w:rPr>
        <w:t xml:space="preserve"> It is expected to employ over </w:t>
      </w:r>
      <w:r w:rsidR="0068769E">
        <w:rPr>
          <w:rFonts w:ascii="Times New Roman" w:hAnsi="Times New Roman" w:cs="Times New Roman"/>
          <w:sz w:val="24"/>
          <w:szCs w:val="24"/>
        </w:rPr>
        <w:t>200,000 people.</w:t>
      </w:r>
      <w:r>
        <w:rPr>
          <w:rFonts w:ascii="Times New Roman" w:hAnsi="Times New Roman" w:cs="Times New Roman"/>
          <w:sz w:val="24"/>
          <w:szCs w:val="24"/>
        </w:rPr>
        <w:t xml:space="preserve"> It will also incur the cost of people who will act as the constructors in building the new building in which it will operate.</w:t>
      </w:r>
      <w:r w:rsidR="004B5E98">
        <w:rPr>
          <w:rFonts w:ascii="Times New Roman" w:hAnsi="Times New Roman" w:cs="Times New Roman"/>
          <w:sz w:val="24"/>
          <w:szCs w:val="24"/>
        </w:rPr>
        <w:t xml:space="preserve"> This is estimated to cost $240,000</w:t>
      </w:r>
      <w:r w:rsidR="00DE35C8">
        <w:rPr>
          <w:rFonts w:ascii="Times New Roman" w:hAnsi="Times New Roman" w:cs="Times New Roman"/>
          <w:sz w:val="24"/>
          <w:szCs w:val="24"/>
        </w:rPr>
        <w:t>.</w:t>
      </w:r>
    </w:p>
    <w:p w:rsidR="00333E21" w:rsidRDefault="00333E21"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The construction cost: Walmart will require construction materials such as metals, concrete, stones, and this will constitute a major cost.</w:t>
      </w:r>
      <w:r w:rsidR="004B5E98">
        <w:rPr>
          <w:rFonts w:ascii="Times New Roman" w:hAnsi="Times New Roman" w:cs="Times New Roman"/>
          <w:sz w:val="24"/>
          <w:szCs w:val="24"/>
        </w:rPr>
        <w:t xml:space="preserve"> The estimated cost here is $400,000.</w:t>
      </w:r>
    </w:p>
    <w:p w:rsidR="00333E21" w:rsidRDefault="00333E21"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Cost of equipment: this will include the equipment needed</w:t>
      </w:r>
      <w:r w:rsidR="00C23208">
        <w:rPr>
          <w:rFonts w:ascii="Times New Roman" w:hAnsi="Times New Roman" w:cs="Times New Roman"/>
          <w:sz w:val="24"/>
          <w:szCs w:val="24"/>
        </w:rPr>
        <w:t xml:space="preserve"> for the running of the company, for example, the internal structures, tools for operation such as computers and laptops, CCTV cameras.</w:t>
      </w:r>
      <w:r w:rsidR="004B5E98">
        <w:rPr>
          <w:rFonts w:ascii="Times New Roman" w:hAnsi="Times New Roman" w:cs="Times New Roman"/>
          <w:sz w:val="24"/>
          <w:szCs w:val="24"/>
        </w:rPr>
        <w:t xml:space="preserve"> The estimated cost here is $300,000.</w:t>
      </w:r>
    </w:p>
    <w:p w:rsidR="00C23208" w:rsidRDefault="00C23208"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Insurance cost: Walmart must </w:t>
      </w:r>
      <w:r w:rsidRPr="005330DE">
        <w:rPr>
          <w:rFonts w:ascii="Times New Roman" w:hAnsi="Times New Roman" w:cs="Times New Roman"/>
          <w:noProof/>
          <w:sz w:val="24"/>
          <w:szCs w:val="24"/>
        </w:rPr>
        <w:t>insure</w:t>
      </w:r>
      <w:r>
        <w:rPr>
          <w:rFonts w:ascii="Times New Roman" w:hAnsi="Times New Roman" w:cs="Times New Roman"/>
          <w:sz w:val="24"/>
          <w:szCs w:val="24"/>
        </w:rPr>
        <w:t xml:space="preserve"> its building and this is part of the costs.</w:t>
      </w:r>
      <w:r w:rsidR="004B5E98">
        <w:rPr>
          <w:rFonts w:ascii="Times New Roman" w:hAnsi="Times New Roman" w:cs="Times New Roman"/>
          <w:sz w:val="24"/>
          <w:szCs w:val="24"/>
        </w:rPr>
        <w:t xml:space="preserve"> The estimated cost here is $100,000.</w:t>
      </w:r>
    </w:p>
    <w:p w:rsidR="00C23208" w:rsidRDefault="00C23208"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Tax: the operations of Walmart will be taxed by the local government and this constitutes a direct cost of the venture.</w:t>
      </w:r>
      <w:r w:rsidR="004B5E98">
        <w:rPr>
          <w:rFonts w:ascii="Times New Roman" w:hAnsi="Times New Roman" w:cs="Times New Roman"/>
          <w:sz w:val="24"/>
          <w:szCs w:val="24"/>
        </w:rPr>
        <w:t xml:space="preserve"> The annual tax is estimated to be $500,000.</w:t>
      </w:r>
    </w:p>
    <w:p w:rsidR="00C23208" w:rsidRDefault="00C23208"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Advertisement cost: the company will have to advertise for its products to create awareness of its existence to the customers.</w:t>
      </w:r>
      <w:r w:rsidR="004B5E98">
        <w:rPr>
          <w:rFonts w:ascii="Times New Roman" w:hAnsi="Times New Roman" w:cs="Times New Roman"/>
          <w:sz w:val="24"/>
          <w:szCs w:val="24"/>
        </w:rPr>
        <w:t xml:space="preserve"> The cost of advertising is expected to be $100,000 per month.</w:t>
      </w:r>
    </w:p>
    <w:p w:rsidR="00C23208" w:rsidRPr="004B5E98" w:rsidRDefault="00C23208" w:rsidP="004B5E98">
      <w:pPr>
        <w:tabs>
          <w:tab w:val="left" w:pos="3038"/>
        </w:tabs>
        <w:spacing w:line="480" w:lineRule="auto"/>
        <w:jc w:val="center"/>
        <w:rPr>
          <w:rFonts w:ascii="Times New Roman" w:hAnsi="Times New Roman" w:cs="Times New Roman"/>
          <w:b/>
          <w:sz w:val="24"/>
          <w:szCs w:val="24"/>
        </w:rPr>
      </w:pPr>
      <w:r w:rsidRPr="004B5E98">
        <w:rPr>
          <w:rFonts w:ascii="Times New Roman" w:hAnsi="Times New Roman" w:cs="Times New Roman"/>
          <w:b/>
          <w:sz w:val="24"/>
          <w:szCs w:val="24"/>
        </w:rPr>
        <w:t>Benefits</w:t>
      </w:r>
    </w:p>
    <w:p w:rsidR="00C23208" w:rsidRDefault="00C23208"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Some of the benefits that Walmart is bound to get from its operations in Nigeria will include:</w:t>
      </w:r>
    </w:p>
    <w:p w:rsidR="00C23208" w:rsidRDefault="004B5E98"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Revenue</w:t>
      </w:r>
      <w:r w:rsidR="00C23208">
        <w:rPr>
          <w:rFonts w:ascii="Times New Roman" w:hAnsi="Times New Roman" w:cs="Times New Roman"/>
          <w:sz w:val="24"/>
          <w:szCs w:val="24"/>
        </w:rPr>
        <w:t xml:space="preserve">: this is the greatest benefit that is expected from the operations of the new branch in Nigeria. The sales are expected to outdo all the </w:t>
      </w:r>
      <w:r w:rsidR="00C23208" w:rsidRPr="005330DE">
        <w:rPr>
          <w:rFonts w:ascii="Times New Roman" w:hAnsi="Times New Roman" w:cs="Times New Roman"/>
          <w:noProof/>
          <w:sz w:val="24"/>
          <w:szCs w:val="24"/>
        </w:rPr>
        <w:t>above</w:t>
      </w:r>
      <w:r w:rsidR="005330DE">
        <w:rPr>
          <w:rFonts w:ascii="Times New Roman" w:hAnsi="Times New Roman" w:cs="Times New Roman"/>
          <w:noProof/>
          <w:sz w:val="24"/>
          <w:szCs w:val="24"/>
        </w:rPr>
        <w:t>-</w:t>
      </w:r>
      <w:r w:rsidR="00C23208" w:rsidRPr="005330DE">
        <w:rPr>
          <w:rFonts w:ascii="Times New Roman" w:hAnsi="Times New Roman" w:cs="Times New Roman"/>
          <w:noProof/>
          <w:sz w:val="24"/>
          <w:szCs w:val="24"/>
        </w:rPr>
        <w:t>mentioned</w:t>
      </w:r>
      <w:r w:rsidR="00C23208">
        <w:rPr>
          <w:rFonts w:ascii="Times New Roman" w:hAnsi="Times New Roman" w:cs="Times New Roman"/>
          <w:sz w:val="24"/>
          <w:szCs w:val="24"/>
        </w:rPr>
        <w:t xml:space="preserve"> costs. </w:t>
      </w:r>
      <w:r>
        <w:rPr>
          <w:rFonts w:ascii="Times New Roman" w:hAnsi="Times New Roman" w:cs="Times New Roman"/>
          <w:sz w:val="24"/>
          <w:szCs w:val="24"/>
        </w:rPr>
        <w:t>Nigeria</w:t>
      </w:r>
      <w:r w:rsidR="00C23208">
        <w:rPr>
          <w:rFonts w:ascii="Times New Roman" w:hAnsi="Times New Roman" w:cs="Times New Roman"/>
          <w:sz w:val="24"/>
          <w:szCs w:val="24"/>
        </w:rPr>
        <w:t xml:space="preserve"> is Africa</w:t>
      </w:r>
      <w:r>
        <w:rPr>
          <w:rFonts w:ascii="Times New Roman" w:hAnsi="Times New Roman" w:cs="Times New Roman"/>
          <w:sz w:val="24"/>
          <w:szCs w:val="24"/>
        </w:rPr>
        <w:t>’s</w:t>
      </w:r>
      <w:r w:rsidR="00C23208">
        <w:rPr>
          <w:rFonts w:ascii="Times New Roman" w:hAnsi="Times New Roman" w:cs="Times New Roman"/>
          <w:sz w:val="24"/>
          <w:szCs w:val="24"/>
        </w:rPr>
        <w:t xml:space="preserve"> most populated country </w:t>
      </w:r>
      <w:r w:rsidR="007A0E14">
        <w:rPr>
          <w:rFonts w:ascii="Times New Roman" w:hAnsi="Times New Roman" w:cs="Times New Roman"/>
          <w:sz w:val="24"/>
          <w:szCs w:val="24"/>
        </w:rPr>
        <w:t xml:space="preserve">and will have many customers. It </w:t>
      </w:r>
      <w:r>
        <w:rPr>
          <w:rFonts w:ascii="Times New Roman" w:hAnsi="Times New Roman" w:cs="Times New Roman"/>
          <w:sz w:val="24"/>
          <w:szCs w:val="24"/>
        </w:rPr>
        <w:t>also has many rich people</w:t>
      </w:r>
      <w:r w:rsidR="007A0E14">
        <w:rPr>
          <w:rFonts w:ascii="Times New Roman" w:hAnsi="Times New Roman" w:cs="Times New Roman"/>
          <w:sz w:val="24"/>
          <w:szCs w:val="24"/>
        </w:rPr>
        <w:t xml:space="preserve"> so there will be many potential customers.</w:t>
      </w:r>
      <w:r>
        <w:rPr>
          <w:rFonts w:ascii="Times New Roman" w:hAnsi="Times New Roman" w:cs="Times New Roman"/>
          <w:sz w:val="24"/>
          <w:szCs w:val="24"/>
        </w:rPr>
        <w:t xml:space="preserve"> The annual returns of Walmart </w:t>
      </w:r>
      <w:r w:rsidR="005330DE">
        <w:rPr>
          <w:rFonts w:ascii="Times New Roman" w:hAnsi="Times New Roman" w:cs="Times New Roman"/>
          <w:noProof/>
          <w:sz w:val="24"/>
          <w:szCs w:val="24"/>
        </w:rPr>
        <w:t>are</w:t>
      </w:r>
      <w:r>
        <w:rPr>
          <w:rFonts w:ascii="Times New Roman" w:hAnsi="Times New Roman" w:cs="Times New Roman"/>
          <w:sz w:val="24"/>
          <w:szCs w:val="24"/>
        </w:rPr>
        <w:t xml:space="preserve"> expected to be US$100,000 billio</w:t>
      </w:r>
      <w:r w:rsidR="00DE35C8">
        <w:rPr>
          <w:rFonts w:ascii="Times New Roman" w:hAnsi="Times New Roman" w:cs="Times New Roman"/>
          <w:sz w:val="24"/>
          <w:szCs w:val="24"/>
        </w:rPr>
        <w:t>n per year.</w:t>
      </w:r>
    </w:p>
    <w:p w:rsidR="00044AB3" w:rsidRDefault="00044AB3"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 xml:space="preserve">Economies of scale: the big stores which </w:t>
      </w:r>
      <w:r w:rsidR="005330DE">
        <w:rPr>
          <w:rFonts w:ascii="Times New Roman" w:hAnsi="Times New Roman" w:cs="Times New Roman"/>
          <w:noProof/>
          <w:sz w:val="24"/>
          <w:szCs w:val="24"/>
        </w:rPr>
        <w:t>are</w:t>
      </w:r>
      <w:r>
        <w:rPr>
          <w:rFonts w:ascii="Times New Roman" w:hAnsi="Times New Roman" w:cs="Times New Roman"/>
          <w:sz w:val="24"/>
          <w:szCs w:val="24"/>
        </w:rPr>
        <w:t xml:space="preserve"> going to </w:t>
      </w:r>
      <w:r w:rsidRPr="005330DE">
        <w:rPr>
          <w:rFonts w:ascii="Times New Roman" w:hAnsi="Times New Roman" w:cs="Times New Roman"/>
          <w:noProof/>
          <w:sz w:val="24"/>
          <w:szCs w:val="24"/>
        </w:rPr>
        <w:t>be establish</w:t>
      </w:r>
      <w:r w:rsidR="005330DE">
        <w:rPr>
          <w:rFonts w:ascii="Times New Roman" w:hAnsi="Times New Roman" w:cs="Times New Roman"/>
          <w:noProof/>
          <w:sz w:val="24"/>
          <w:szCs w:val="24"/>
        </w:rPr>
        <w:t>ed</w:t>
      </w:r>
      <w:r>
        <w:rPr>
          <w:rFonts w:ascii="Times New Roman" w:hAnsi="Times New Roman" w:cs="Times New Roman"/>
          <w:sz w:val="24"/>
          <w:szCs w:val="24"/>
        </w:rPr>
        <w:t xml:space="preserve"> will enjoy the economies of large scale such low advertising cost, and low operations cost.</w:t>
      </w:r>
    </w:p>
    <w:p w:rsidR="00044AB3" w:rsidRDefault="00044AB3"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 xml:space="preserve">Customer attraction benefit: the new outlook of the </w:t>
      </w:r>
      <w:r w:rsidR="007A0E14">
        <w:rPr>
          <w:rFonts w:ascii="Times New Roman" w:hAnsi="Times New Roman" w:cs="Times New Roman"/>
          <w:sz w:val="24"/>
          <w:szCs w:val="24"/>
        </w:rPr>
        <w:t>building will be very attractive to the customers to shop in which will lead to even more sales.</w:t>
      </w:r>
    </w:p>
    <w:p w:rsidR="00CD03B4" w:rsidRDefault="00CD03B4" w:rsidP="007A0E14">
      <w:pPr>
        <w:tabs>
          <w:tab w:val="left" w:pos="3459"/>
        </w:tabs>
        <w:spacing w:line="480" w:lineRule="auto"/>
        <w:rPr>
          <w:rFonts w:ascii="Times New Roman" w:hAnsi="Times New Roman" w:cs="Times New Roman"/>
          <w:sz w:val="24"/>
          <w:szCs w:val="24"/>
        </w:rPr>
      </w:pPr>
      <w:r>
        <w:rPr>
          <w:rFonts w:ascii="Times New Roman" w:hAnsi="Times New Roman" w:cs="Times New Roman"/>
          <w:sz w:val="24"/>
          <w:szCs w:val="24"/>
        </w:rPr>
        <w:t>The benefits are expected to exceed the costs by far and hence it is viable for Walmart to establish a new branch in Nigeria.</w:t>
      </w:r>
    </w:p>
    <w:p w:rsidR="00C23208" w:rsidRDefault="00C23208" w:rsidP="00C3454D">
      <w:pPr>
        <w:tabs>
          <w:tab w:val="left" w:pos="3459"/>
        </w:tabs>
        <w:rPr>
          <w:rFonts w:ascii="Times New Roman" w:hAnsi="Times New Roman" w:cs="Times New Roman"/>
          <w:sz w:val="24"/>
          <w:szCs w:val="24"/>
        </w:rPr>
      </w:pPr>
    </w:p>
    <w:p w:rsidR="002C51FE" w:rsidRDefault="002C51FE" w:rsidP="002C51FE">
      <w:pPr>
        <w:spacing w:line="360" w:lineRule="auto"/>
        <w:rPr>
          <w:rFonts w:ascii="Times New Roman" w:hAnsi="Times New Roman" w:cs="Times New Roman"/>
          <w:sz w:val="24"/>
          <w:szCs w:val="24"/>
        </w:rPr>
      </w:pPr>
    </w:p>
    <w:p w:rsidR="002D6B85" w:rsidRPr="002D6B85" w:rsidRDefault="002D6B85" w:rsidP="002C51FE">
      <w:pPr>
        <w:spacing w:line="360" w:lineRule="auto"/>
        <w:jc w:val="center"/>
        <w:rPr>
          <w:rFonts w:ascii="Times New Roman" w:hAnsi="Times New Roman" w:cs="Times New Roman"/>
          <w:sz w:val="24"/>
          <w:szCs w:val="24"/>
        </w:rPr>
      </w:pPr>
      <w:r w:rsidRPr="002D6B85">
        <w:rPr>
          <w:rFonts w:ascii="Times New Roman" w:hAnsi="Times New Roman" w:cs="Times New Roman"/>
          <w:sz w:val="24"/>
          <w:szCs w:val="24"/>
        </w:rPr>
        <w:lastRenderedPageBreak/>
        <w:t>Cost-benefit analysis</w:t>
      </w:r>
    </w:p>
    <w:p w:rsidR="002D6B85" w:rsidRPr="002D6B85" w:rsidRDefault="002D6B85" w:rsidP="00F3425E">
      <w:pPr>
        <w:spacing w:line="360" w:lineRule="auto"/>
        <w:jc w:val="center"/>
        <w:rPr>
          <w:rFonts w:ascii="Times New Roman" w:hAnsi="Times New Roman" w:cs="Times New Roman"/>
          <w:b/>
          <w:sz w:val="24"/>
          <w:szCs w:val="24"/>
        </w:rPr>
      </w:pPr>
      <w:r w:rsidRPr="002D6B85">
        <w:rPr>
          <w:rFonts w:ascii="Times New Roman" w:hAnsi="Times New Roman" w:cs="Times New Roman"/>
          <w:b/>
          <w:sz w:val="24"/>
          <w:szCs w:val="24"/>
        </w:rPr>
        <w:t xml:space="preserve">Direct and indirect costs </w:t>
      </w:r>
    </w:p>
    <w:tbl>
      <w:tblPr>
        <w:tblStyle w:val="TableGrid"/>
        <w:tblW w:w="0" w:type="auto"/>
        <w:jc w:val="center"/>
        <w:tblLook w:val="04A0"/>
      </w:tblPr>
      <w:tblGrid>
        <w:gridCol w:w="3116"/>
        <w:gridCol w:w="1289"/>
        <w:gridCol w:w="1530"/>
      </w:tblGrid>
      <w:tr w:rsidR="002D6B85" w:rsidRPr="002D6B85" w:rsidTr="002512B6">
        <w:trPr>
          <w:jc w:val="center"/>
        </w:trPr>
        <w:tc>
          <w:tcPr>
            <w:tcW w:w="3116" w:type="dxa"/>
          </w:tcPr>
          <w:p w:rsidR="002D6B85" w:rsidRPr="002D6B85" w:rsidRDefault="002D6B85" w:rsidP="00F3425E">
            <w:pPr>
              <w:spacing w:after="160" w:line="360" w:lineRule="auto"/>
              <w:jc w:val="center"/>
              <w:rPr>
                <w:rFonts w:ascii="Times New Roman" w:hAnsi="Times New Roman" w:cs="Times New Roman"/>
                <w:sz w:val="24"/>
                <w:szCs w:val="24"/>
              </w:rPr>
            </w:pPr>
            <w:r w:rsidRPr="002D6B85">
              <w:rPr>
                <w:rFonts w:ascii="Times New Roman" w:hAnsi="Times New Roman" w:cs="Times New Roman"/>
                <w:sz w:val="24"/>
                <w:szCs w:val="24"/>
              </w:rPr>
              <w:t xml:space="preserve">Type of cost </w:t>
            </w:r>
          </w:p>
        </w:tc>
        <w:tc>
          <w:tcPr>
            <w:tcW w:w="1289" w:type="dxa"/>
          </w:tcPr>
          <w:p w:rsidR="002D6B85" w:rsidRPr="002D6B85" w:rsidRDefault="002D6B85" w:rsidP="00F3425E">
            <w:pPr>
              <w:spacing w:after="160" w:line="360" w:lineRule="auto"/>
              <w:jc w:val="center"/>
              <w:rPr>
                <w:rFonts w:ascii="Times New Roman" w:hAnsi="Times New Roman" w:cs="Times New Roman"/>
                <w:sz w:val="24"/>
                <w:szCs w:val="24"/>
              </w:rPr>
            </w:pPr>
            <w:r w:rsidRPr="002D6B85">
              <w:rPr>
                <w:rFonts w:ascii="Times New Roman" w:hAnsi="Times New Roman" w:cs="Times New Roman"/>
                <w:sz w:val="24"/>
                <w:szCs w:val="24"/>
              </w:rPr>
              <w:t xml:space="preserve">Direct cost </w:t>
            </w:r>
          </w:p>
        </w:tc>
        <w:tc>
          <w:tcPr>
            <w:tcW w:w="1530" w:type="dxa"/>
          </w:tcPr>
          <w:p w:rsidR="002D6B85" w:rsidRPr="002D6B85" w:rsidRDefault="002D6B85" w:rsidP="00F3425E">
            <w:pPr>
              <w:spacing w:after="160" w:line="360" w:lineRule="auto"/>
              <w:jc w:val="center"/>
              <w:rPr>
                <w:rFonts w:ascii="Times New Roman" w:hAnsi="Times New Roman" w:cs="Times New Roman"/>
                <w:sz w:val="24"/>
                <w:szCs w:val="24"/>
              </w:rPr>
            </w:pPr>
            <w:r w:rsidRPr="002D6B85">
              <w:rPr>
                <w:rFonts w:ascii="Times New Roman" w:hAnsi="Times New Roman" w:cs="Times New Roman"/>
                <w:sz w:val="24"/>
                <w:szCs w:val="24"/>
              </w:rPr>
              <w:t>Indirect cost</w:t>
            </w:r>
          </w:p>
        </w:tc>
      </w:tr>
      <w:tr w:rsidR="002D6B85" w:rsidRPr="002D6B85" w:rsidTr="002512B6">
        <w:trPr>
          <w:jc w:val="center"/>
        </w:trPr>
        <w:tc>
          <w:tcPr>
            <w:tcW w:w="3116"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 xml:space="preserve">Personnel </w:t>
            </w:r>
          </w:p>
        </w:tc>
        <w:tc>
          <w:tcPr>
            <w:tcW w:w="1289"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c>
          <w:tcPr>
            <w:tcW w:w="1530" w:type="dxa"/>
          </w:tcPr>
          <w:p w:rsidR="002D6B85" w:rsidRPr="002D6B85" w:rsidRDefault="002D6B85" w:rsidP="00F3425E">
            <w:pPr>
              <w:spacing w:after="160" w:line="360" w:lineRule="auto"/>
              <w:jc w:val="center"/>
              <w:rPr>
                <w:rFonts w:ascii="Times New Roman" w:hAnsi="Times New Roman" w:cs="Times New Roman"/>
                <w:sz w:val="24"/>
                <w:szCs w:val="24"/>
              </w:rPr>
            </w:pPr>
          </w:p>
        </w:tc>
      </w:tr>
      <w:tr w:rsidR="002D6B85" w:rsidRPr="002D6B85" w:rsidTr="002512B6">
        <w:trPr>
          <w:jc w:val="center"/>
        </w:trPr>
        <w:tc>
          <w:tcPr>
            <w:tcW w:w="3116"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 xml:space="preserve">Equipment </w:t>
            </w:r>
          </w:p>
        </w:tc>
        <w:tc>
          <w:tcPr>
            <w:tcW w:w="1289"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c>
          <w:tcPr>
            <w:tcW w:w="1530" w:type="dxa"/>
          </w:tcPr>
          <w:p w:rsidR="002D6B85" w:rsidRPr="002D6B85" w:rsidRDefault="002D6B85" w:rsidP="00F3425E">
            <w:pPr>
              <w:spacing w:after="160" w:line="360" w:lineRule="auto"/>
              <w:jc w:val="center"/>
              <w:rPr>
                <w:rFonts w:ascii="Times New Roman" w:hAnsi="Times New Roman" w:cs="Times New Roman"/>
                <w:sz w:val="24"/>
                <w:szCs w:val="24"/>
              </w:rPr>
            </w:pPr>
          </w:p>
        </w:tc>
      </w:tr>
      <w:tr w:rsidR="002D6B85" w:rsidRPr="002D6B85" w:rsidTr="002512B6">
        <w:trPr>
          <w:jc w:val="center"/>
        </w:trPr>
        <w:tc>
          <w:tcPr>
            <w:tcW w:w="3116"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 xml:space="preserve">Supplies </w:t>
            </w:r>
          </w:p>
        </w:tc>
        <w:tc>
          <w:tcPr>
            <w:tcW w:w="1289" w:type="dxa"/>
          </w:tcPr>
          <w:p w:rsidR="002D6B85" w:rsidRPr="002D6B85" w:rsidRDefault="002D6B85" w:rsidP="00F3425E">
            <w:pPr>
              <w:spacing w:after="160" w:line="360" w:lineRule="auto"/>
              <w:jc w:val="center"/>
              <w:rPr>
                <w:rFonts w:ascii="Times New Roman" w:hAnsi="Times New Roman" w:cs="Times New Roman"/>
                <w:sz w:val="24"/>
                <w:szCs w:val="24"/>
              </w:rPr>
            </w:pPr>
          </w:p>
        </w:tc>
        <w:tc>
          <w:tcPr>
            <w:tcW w:w="1530"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r>
      <w:tr w:rsidR="002D6B85" w:rsidRPr="002D6B85" w:rsidTr="002512B6">
        <w:trPr>
          <w:jc w:val="center"/>
        </w:trPr>
        <w:tc>
          <w:tcPr>
            <w:tcW w:w="3116" w:type="dxa"/>
          </w:tcPr>
          <w:p w:rsidR="002D6B85" w:rsidRPr="002D6B85" w:rsidRDefault="002D6B85" w:rsidP="00F3425E">
            <w:pPr>
              <w:tabs>
                <w:tab w:val="left" w:pos="945"/>
                <w:tab w:val="center" w:pos="1450"/>
              </w:tabs>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 xml:space="preserve">Utilities </w:t>
            </w:r>
          </w:p>
        </w:tc>
        <w:tc>
          <w:tcPr>
            <w:tcW w:w="1289" w:type="dxa"/>
          </w:tcPr>
          <w:p w:rsidR="002D6B85" w:rsidRPr="002D6B85" w:rsidRDefault="002D6B85" w:rsidP="00F3425E">
            <w:pPr>
              <w:spacing w:after="160" w:line="360" w:lineRule="auto"/>
              <w:jc w:val="center"/>
              <w:rPr>
                <w:rFonts w:ascii="Times New Roman" w:hAnsi="Times New Roman" w:cs="Times New Roman"/>
                <w:sz w:val="24"/>
                <w:szCs w:val="24"/>
              </w:rPr>
            </w:pPr>
          </w:p>
        </w:tc>
        <w:tc>
          <w:tcPr>
            <w:tcW w:w="1530"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r>
      <w:tr w:rsidR="002D6B85" w:rsidRPr="002D6B85" w:rsidTr="002512B6">
        <w:trPr>
          <w:jc w:val="center"/>
        </w:trPr>
        <w:tc>
          <w:tcPr>
            <w:tcW w:w="3116"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 xml:space="preserve">Contractual services </w:t>
            </w:r>
          </w:p>
        </w:tc>
        <w:tc>
          <w:tcPr>
            <w:tcW w:w="1289" w:type="dxa"/>
          </w:tcPr>
          <w:p w:rsidR="002D6B85" w:rsidRPr="002D6B85" w:rsidRDefault="002D6B85" w:rsidP="00F3425E">
            <w:pPr>
              <w:spacing w:after="160" w:line="360" w:lineRule="auto"/>
              <w:jc w:val="center"/>
              <w:rPr>
                <w:rFonts w:ascii="Times New Roman" w:hAnsi="Times New Roman" w:cs="Times New Roman"/>
                <w:sz w:val="24"/>
                <w:szCs w:val="24"/>
              </w:rPr>
            </w:pPr>
          </w:p>
        </w:tc>
        <w:tc>
          <w:tcPr>
            <w:tcW w:w="1530"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r>
      <w:tr w:rsidR="002D6B85" w:rsidRPr="002D6B85" w:rsidTr="002512B6">
        <w:trPr>
          <w:jc w:val="center"/>
        </w:trPr>
        <w:tc>
          <w:tcPr>
            <w:tcW w:w="3116"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Facility construction</w:t>
            </w:r>
          </w:p>
        </w:tc>
        <w:tc>
          <w:tcPr>
            <w:tcW w:w="1289"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c>
          <w:tcPr>
            <w:tcW w:w="1530" w:type="dxa"/>
          </w:tcPr>
          <w:p w:rsidR="002D6B85" w:rsidRPr="002D6B85" w:rsidRDefault="002D6B85" w:rsidP="00F3425E">
            <w:pPr>
              <w:spacing w:after="160" w:line="360" w:lineRule="auto"/>
              <w:jc w:val="center"/>
              <w:rPr>
                <w:rFonts w:ascii="Times New Roman" w:hAnsi="Times New Roman" w:cs="Times New Roman"/>
                <w:sz w:val="24"/>
                <w:szCs w:val="24"/>
              </w:rPr>
            </w:pPr>
          </w:p>
        </w:tc>
      </w:tr>
      <w:tr w:rsidR="002D6B85" w:rsidRPr="002D6B85" w:rsidTr="002512B6">
        <w:trPr>
          <w:jc w:val="center"/>
        </w:trPr>
        <w:tc>
          <w:tcPr>
            <w:tcW w:w="3116"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Failure to regulate</w:t>
            </w:r>
          </w:p>
        </w:tc>
        <w:tc>
          <w:tcPr>
            <w:tcW w:w="1289" w:type="dxa"/>
          </w:tcPr>
          <w:p w:rsidR="002D6B85" w:rsidRPr="002D6B85" w:rsidRDefault="002D6B85" w:rsidP="00F3425E">
            <w:pPr>
              <w:spacing w:after="160" w:line="360" w:lineRule="auto"/>
              <w:jc w:val="center"/>
              <w:rPr>
                <w:rFonts w:ascii="Times New Roman" w:hAnsi="Times New Roman" w:cs="Times New Roman"/>
                <w:sz w:val="24"/>
                <w:szCs w:val="24"/>
              </w:rPr>
            </w:pPr>
          </w:p>
        </w:tc>
        <w:tc>
          <w:tcPr>
            <w:tcW w:w="1530"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r>
      <w:tr w:rsidR="002D6B85" w:rsidRPr="002D6B85" w:rsidTr="002512B6">
        <w:trPr>
          <w:jc w:val="center"/>
        </w:trPr>
        <w:tc>
          <w:tcPr>
            <w:tcW w:w="3116"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Accident risks</w:t>
            </w:r>
          </w:p>
        </w:tc>
        <w:tc>
          <w:tcPr>
            <w:tcW w:w="1289" w:type="dxa"/>
          </w:tcPr>
          <w:p w:rsidR="002D6B85" w:rsidRPr="002D6B85" w:rsidRDefault="002D6B85" w:rsidP="00F3425E">
            <w:pPr>
              <w:spacing w:after="160" w:line="360" w:lineRule="auto"/>
              <w:jc w:val="center"/>
              <w:rPr>
                <w:rFonts w:ascii="Times New Roman" w:hAnsi="Times New Roman" w:cs="Times New Roman"/>
                <w:sz w:val="24"/>
                <w:szCs w:val="24"/>
              </w:rPr>
            </w:pPr>
          </w:p>
        </w:tc>
        <w:tc>
          <w:tcPr>
            <w:tcW w:w="1530"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r>
    </w:tbl>
    <w:p w:rsidR="002D6B85" w:rsidRPr="002D6B85" w:rsidRDefault="002D6B85" w:rsidP="00F3425E">
      <w:pPr>
        <w:spacing w:line="360" w:lineRule="auto"/>
        <w:jc w:val="center"/>
        <w:rPr>
          <w:rFonts w:ascii="Times New Roman" w:hAnsi="Times New Roman" w:cs="Times New Roman"/>
          <w:sz w:val="24"/>
          <w:szCs w:val="24"/>
        </w:rPr>
      </w:pPr>
    </w:p>
    <w:p w:rsidR="002D6B85" w:rsidRPr="002D6B85" w:rsidRDefault="002D6B85" w:rsidP="00F3425E">
      <w:pPr>
        <w:spacing w:line="360" w:lineRule="auto"/>
        <w:jc w:val="center"/>
        <w:rPr>
          <w:rFonts w:ascii="Times New Roman" w:hAnsi="Times New Roman" w:cs="Times New Roman"/>
          <w:b/>
          <w:sz w:val="24"/>
          <w:szCs w:val="24"/>
        </w:rPr>
      </w:pPr>
      <w:r w:rsidRPr="002D6B85">
        <w:rPr>
          <w:rFonts w:ascii="Times New Roman" w:hAnsi="Times New Roman" w:cs="Times New Roman"/>
          <w:b/>
          <w:sz w:val="24"/>
          <w:szCs w:val="24"/>
        </w:rPr>
        <w:t>Direct and indirect benefits</w:t>
      </w:r>
    </w:p>
    <w:tbl>
      <w:tblPr>
        <w:tblStyle w:val="TableGrid"/>
        <w:tblW w:w="0" w:type="auto"/>
        <w:jc w:val="center"/>
        <w:tblLook w:val="04A0"/>
      </w:tblPr>
      <w:tblGrid>
        <w:gridCol w:w="3145"/>
        <w:gridCol w:w="1710"/>
        <w:gridCol w:w="1800"/>
      </w:tblGrid>
      <w:tr w:rsidR="002D6B85" w:rsidRPr="002D6B85" w:rsidTr="002512B6">
        <w:trPr>
          <w:jc w:val="center"/>
        </w:trPr>
        <w:tc>
          <w:tcPr>
            <w:tcW w:w="3145"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 xml:space="preserve">Benefits of </w:t>
            </w:r>
            <w:r w:rsidR="005330DE">
              <w:rPr>
                <w:rFonts w:ascii="Times New Roman" w:hAnsi="Times New Roman" w:cs="Times New Roman"/>
                <w:sz w:val="24"/>
                <w:szCs w:val="24"/>
              </w:rPr>
              <w:t xml:space="preserve">the </w:t>
            </w:r>
            <w:r w:rsidRPr="005330DE">
              <w:rPr>
                <w:rFonts w:ascii="Times New Roman" w:hAnsi="Times New Roman" w:cs="Times New Roman"/>
                <w:noProof/>
                <w:sz w:val="24"/>
                <w:szCs w:val="24"/>
              </w:rPr>
              <w:t>suggestednew</w:t>
            </w:r>
            <w:r w:rsidRPr="002D6B85">
              <w:rPr>
                <w:rFonts w:ascii="Times New Roman" w:hAnsi="Times New Roman" w:cs="Times New Roman"/>
                <w:sz w:val="24"/>
                <w:szCs w:val="24"/>
              </w:rPr>
              <w:t xml:space="preserve"> way of doing business</w:t>
            </w:r>
          </w:p>
        </w:tc>
        <w:tc>
          <w:tcPr>
            <w:tcW w:w="1710" w:type="dxa"/>
          </w:tcPr>
          <w:p w:rsidR="002D6B85" w:rsidRPr="002D6B85" w:rsidRDefault="002D6B85" w:rsidP="00F3425E">
            <w:pPr>
              <w:spacing w:after="160" w:line="360" w:lineRule="auto"/>
              <w:jc w:val="center"/>
              <w:rPr>
                <w:rFonts w:ascii="Times New Roman" w:hAnsi="Times New Roman" w:cs="Times New Roman"/>
                <w:sz w:val="24"/>
                <w:szCs w:val="24"/>
              </w:rPr>
            </w:pPr>
            <w:r w:rsidRPr="002D6B85">
              <w:rPr>
                <w:rFonts w:ascii="Times New Roman" w:hAnsi="Times New Roman" w:cs="Times New Roman"/>
                <w:sz w:val="24"/>
                <w:szCs w:val="24"/>
              </w:rPr>
              <w:t xml:space="preserve">Direct benefits </w:t>
            </w:r>
          </w:p>
        </w:tc>
        <w:tc>
          <w:tcPr>
            <w:tcW w:w="1800" w:type="dxa"/>
          </w:tcPr>
          <w:p w:rsidR="002D6B85" w:rsidRPr="002D6B85" w:rsidRDefault="002D6B85" w:rsidP="00F3425E">
            <w:pPr>
              <w:spacing w:after="160" w:line="360" w:lineRule="auto"/>
              <w:jc w:val="center"/>
              <w:rPr>
                <w:rFonts w:ascii="Times New Roman" w:hAnsi="Times New Roman" w:cs="Times New Roman"/>
                <w:sz w:val="24"/>
                <w:szCs w:val="24"/>
              </w:rPr>
            </w:pPr>
            <w:r w:rsidRPr="002D6B85">
              <w:rPr>
                <w:rFonts w:ascii="Times New Roman" w:hAnsi="Times New Roman" w:cs="Times New Roman"/>
                <w:sz w:val="24"/>
                <w:szCs w:val="24"/>
              </w:rPr>
              <w:t xml:space="preserve">Indirect benefits </w:t>
            </w:r>
          </w:p>
        </w:tc>
      </w:tr>
      <w:tr w:rsidR="002D6B85" w:rsidRPr="002D6B85" w:rsidTr="002512B6">
        <w:trPr>
          <w:jc w:val="center"/>
        </w:trPr>
        <w:tc>
          <w:tcPr>
            <w:tcW w:w="3145"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 xml:space="preserve">Better environment </w:t>
            </w:r>
          </w:p>
        </w:tc>
        <w:tc>
          <w:tcPr>
            <w:tcW w:w="1710" w:type="dxa"/>
          </w:tcPr>
          <w:p w:rsidR="002D6B85" w:rsidRPr="002D6B85" w:rsidRDefault="002D6B85" w:rsidP="00F3425E">
            <w:pPr>
              <w:spacing w:after="160" w:line="360" w:lineRule="auto"/>
              <w:jc w:val="center"/>
              <w:rPr>
                <w:rFonts w:ascii="Times New Roman" w:hAnsi="Times New Roman" w:cs="Times New Roman"/>
                <w:sz w:val="24"/>
                <w:szCs w:val="24"/>
              </w:rPr>
            </w:pPr>
          </w:p>
        </w:tc>
        <w:tc>
          <w:tcPr>
            <w:tcW w:w="1800"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r>
      <w:tr w:rsidR="002D6B85" w:rsidRPr="002D6B85" w:rsidTr="002512B6">
        <w:trPr>
          <w:jc w:val="center"/>
        </w:trPr>
        <w:tc>
          <w:tcPr>
            <w:tcW w:w="3145"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Improved health results</w:t>
            </w:r>
          </w:p>
        </w:tc>
        <w:tc>
          <w:tcPr>
            <w:tcW w:w="1710"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c>
          <w:tcPr>
            <w:tcW w:w="1800" w:type="dxa"/>
          </w:tcPr>
          <w:p w:rsidR="002D6B85" w:rsidRPr="002D6B85" w:rsidRDefault="002D6B85" w:rsidP="00F3425E">
            <w:pPr>
              <w:spacing w:after="160" w:line="360" w:lineRule="auto"/>
              <w:jc w:val="center"/>
              <w:rPr>
                <w:rFonts w:ascii="Times New Roman" w:hAnsi="Times New Roman" w:cs="Times New Roman"/>
                <w:sz w:val="24"/>
                <w:szCs w:val="24"/>
              </w:rPr>
            </w:pPr>
          </w:p>
        </w:tc>
      </w:tr>
      <w:tr w:rsidR="002D6B85" w:rsidRPr="002D6B85" w:rsidTr="002512B6">
        <w:trPr>
          <w:jc w:val="center"/>
        </w:trPr>
        <w:tc>
          <w:tcPr>
            <w:tcW w:w="3145"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More efficient energy use</w:t>
            </w:r>
          </w:p>
        </w:tc>
        <w:tc>
          <w:tcPr>
            <w:tcW w:w="1710" w:type="dxa"/>
          </w:tcPr>
          <w:p w:rsidR="002D6B85" w:rsidRPr="002D6B85" w:rsidRDefault="002D6B85" w:rsidP="00F3425E">
            <w:pPr>
              <w:spacing w:after="160" w:line="360" w:lineRule="auto"/>
              <w:jc w:val="center"/>
              <w:rPr>
                <w:rFonts w:ascii="Times New Roman" w:hAnsi="Times New Roman" w:cs="Times New Roman"/>
                <w:sz w:val="24"/>
                <w:szCs w:val="24"/>
              </w:rPr>
            </w:pPr>
          </w:p>
        </w:tc>
        <w:tc>
          <w:tcPr>
            <w:tcW w:w="1800"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r>
      <w:tr w:rsidR="002D6B85" w:rsidRPr="002D6B85" w:rsidTr="002512B6">
        <w:trPr>
          <w:jc w:val="center"/>
        </w:trPr>
        <w:tc>
          <w:tcPr>
            <w:tcW w:w="3145"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Lower life-cycle maintenance cost</w:t>
            </w:r>
          </w:p>
        </w:tc>
        <w:tc>
          <w:tcPr>
            <w:tcW w:w="1710"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c>
          <w:tcPr>
            <w:tcW w:w="1800" w:type="dxa"/>
          </w:tcPr>
          <w:p w:rsidR="002D6B85" w:rsidRPr="002D6B85" w:rsidRDefault="002D6B85" w:rsidP="00F3425E">
            <w:pPr>
              <w:spacing w:after="160" w:line="360" w:lineRule="auto"/>
              <w:jc w:val="center"/>
              <w:rPr>
                <w:rFonts w:ascii="Times New Roman" w:hAnsi="Times New Roman" w:cs="Times New Roman"/>
                <w:sz w:val="24"/>
                <w:szCs w:val="24"/>
              </w:rPr>
            </w:pPr>
          </w:p>
        </w:tc>
      </w:tr>
      <w:tr w:rsidR="002D6B85" w:rsidRPr="002D6B85" w:rsidTr="002512B6">
        <w:trPr>
          <w:jc w:val="center"/>
        </w:trPr>
        <w:tc>
          <w:tcPr>
            <w:tcW w:w="3145" w:type="dxa"/>
          </w:tcPr>
          <w:p w:rsidR="002D6B85" w:rsidRPr="002D6B85" w:rsidRDefault="002D6B85" w:rsidP="00F3425E">
            <w:pPr>
              <w:spacing w:after="160" w:line="360" w:lineRule="auto"/>
              <w:rPr>
                <w:rFonts w:ascii="Times New Roman" w:hAnsi="Times New Roman" w:cs="Times New Roman"/>
                <w:sz w:val="24"/>
                <w:szCs w:val="24"/>
              </w:rPr>
            </w:pPr>
            <w:r w:rsidRPr="002D6B85">
              <w:rPr>
                <w:rFonts w:ascii="Times New Roman" w:hAnsi="Times New Roman" w:cs="Times New Roman"/>
                <w:sz w:val="24"/>
                <w:szCs w:val="24"/>
              </w:rPr>
              <w:t>Enhanced productivity</w:t>
            </w:r>
          </w:p>
        </w:tc>
        <w:tc>
          <w:tcPr>
            <w:tcW w:w="1710" w:type="dxa"/>
          </w:tcPr>
          <w:p w:rsidR="002D6B85" w:rsidRPr="002D6B85" w:rsidRDefault="002D6B85" w:rsidP="00F3425E">
            <w:pPr>
              <w:numPr>
                <w:ilvl w:val="0"/>
                <w:numId w:val="1"/>
              </w:numPr>
              <w:spacing w:after="160" w:line="360" w:lineRule="auto"/>
              <w:jc w:val="center"/>
              <w:rPr>
                <w:rFonts w:ascii="Times New Roman" w:hAnsi="Times New Roman" w:cs="Times New Roman"/>
                <w:sz w:val="24"/>
                <w:szCs w:val="24"/>
              </w:rPr>
            </w:pPr>
          </w:p>
        </w:tc>
        <w:tc>
          <w:tcPr>
            <w:tcW w:w="1800" w:type="dxa"/>
          </w:tcPr>
          <w:p w:rsidR="002D6B85" w:rsidRPr="002D6B85" w:rsidRDefault="002D6B85" w:rsidP="00F3425E">
            <w:pPr>
              <w:spacing w:after="160" w:line="360" w:lineRule="auto"/>
              <w:jc w:val="center"/>
              <w:rPr>
                <w:rFonts w:ascii="Times New Roman" w:hAnsi="Times New Roman" w:cs="Times New Roman"/>
                <w:sz w:val="24"/>
                <w:szCs w:val="24"/>
              </w:rPr>
            </w:pPr>
          </w:p>
        </w:tc>
      </w:tr>
    </w:tbl>
    <w:p w:rsidR="00C3454D" w:rsidRDefault="00C3454D" w:rsidP="00C3454D">
      <w:pPr>
        <w:jc w:val="center"/>
        <w:rPr>
          <w:rFonts w:ascii="Times New Roman" w:hAnsi="Times New Roman" w:cs="Times New Roman"/>
          <w:sz w:val="24"/>
          <w:szCs w:val="24"/>
        </w:rPr>
      </w:pPr>
    </w:p>
    <w:p w:rsidR="00C3454D" w:rsidRDefault="00C3454D" w:rsidP="00C3454D">
      <w:pPr>
        <w:jc w:val="center"/>
        <w:rPr>
          <w:rFonts w:ascii="Times New Roman" w:hAnsi="Times New Roman" w:cs="Times New Roman"/>
          <w:sz w:val="24"/>
          <w:szCs w:val="24"/>
        </w:rPr>
      </w:pPr>
    </w:p>
    <w:p w:rsidR="00C3454D" w:rsidRPr="00FF7B22" w:rsidRDefault="002D6B85" w:rsidP="00D4651B">
      <w:pPr>
        <w:spacing w:line="480" w:lineRule="auto"/>
        <w:jc w:val="center"/>
        <w:rPr>
          <w:rFonts w:ascii="Times New Roman" w:hAnsi="Times New Roman" w:cs="Times New Roman"/>
          <w:b/>
          <w:sz w:val="24"/>
          <w:szCs w:val="24"/>
        </w:rPr>
      </w:pPr>
      <w:r w:rsidRPr="00FF7B22">
        <w:rPr>
          <w:rFonts w:ascii="Times New Roman" w:hAnsi="Times New Roman" w:cs="Times New Roman"/>
          <w:b/>
          <w:sz w:val="24"/>
          <w:szCs w:val="24"/>
        </w:rPr>
        <w:lastRenderedPageBreak/>
        <w:t>References</w:t>
      </w:r>
    </w:p>
    <w:p w:rsidR="00C3454D" w:rsidRDefault="00F3425E" w:rsidP="00D4651B">
      <w:pPr>
        <w:spacing w:line="480" w:lineRule="auto"/>
        <w:rPr>
          <w:rFonts w:ascii="Times New Roman" w:hAnsi="Times New Roman" w:cs="Times New Roman"/>
          <w:sz w:val="24"/>
          <w:szCs w:val="24"/>
        </w:rPr>
      </w:pPr>
      <w:r>
        <w:rPr>
          <w:rFonts w:ascii="Times New Roman" w:hAnsi="Times New Roman" w:cs="Times New Roman"/>
          <w:sz w:val="24"/>
          <w:szCs w:val="24"/>
        </w:rPr>
        <w:t>Belsie, L. (2016</w:t>
      </w:r>
      <w:r w:rsidRPr="00F3425E">
        <w:rPr>
          <w:rFonts w:ascii="Times New Roman" w:hAnsi="Times New Roman" w:cs="Times New Roman"/>
          <w:sz w:val="24"/>
          <w:szCs w:val="24"/>
        </w:rPr>
        <w:t>). Walmart: World’s Largest Company. Christian Monitor.</w:t>
      </w:r>
    </w:p>
    <w:p w:rsidR="002C51FE" w:rsidRPr="001B4BBA" w:rsidRDefault="00F3425E" w:rsidP="002C51F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Maher, K. (201</w:t>
      </w:r>
      <w:r w:rsidRPr="00F3425E">
        <w:rPr>
          <w:rFonts w:ascii="Times New Roman" w:hAnsi="Times New Roman" w:cs="Times New Roman"/>
          <w:sz w:val="24"/>
          <w:szCs w:val="24"/>
        </w:rPr>
        <w:t>7). WalMart seeks new flexibility in worker shifts. </w:t>
      </w:r>
      <w:r w:rsidRPr="00F3425E">
        <w:rPr>
          <w:rFonts w:ascii="Times New Roman" w:hAnsi="Times New Roman" w:cs="Times New Roman"/>
          <w:i/>
          <w:iCs/>
          <w:sz w:val="24"/>
          <w:szCs w:val="24"/>
        </w:rPr>
        <w:t>The Wall Street Journal January</w:t>
      </w:r>
      <w:r w:rsidRPr="00F3425E">
        <w:rPr>
          <w:rFonts w:ascii="Times New Roman" w:hAnsi="Times New Roman" w:cs="Times New Roman"/>
          <w:sz w:val="24"/>
          <w:szCs w:val="24"/>
        </w:rPr>
        <w:t>, </w:t>
      </w:r>
      <w:r w:rsidRPr="00F3425E">
        <w:rPr>
          <w:rFonts w:ascii="Times New Roman" w:hAnsi="Times New Roman" w:cs="Times New Roman"/>
          <w:i/>
          <w:iCs/>
          <w:sz w:val="24"/>
          <w:szCs w:val="24"/>
        </w:rPr>
        <w:t>3</w:t>
      </w:r>
      <w:r w:rsidR="002C51FE">
        <w:rPr>
          <w:rFonts w:ascii="Times New Roman" w:hAnsi="Times New Roman" w:cs="Times New Roman"/>
          <w:sz w:val="24"/>
          <w:szCs w:val="24"/>
        </w:rPr>
        <w:t>(2007).</w:t>
      </w:r>
      <w:bookmarkStart w:id="0" w:name="_GoBack"/>
      <w:bookmarkEnd w:id="0"/>
    </w:p>
    <w:p w:rsidR="00C3454D" w:rsidRPr="001B4BBA" w:rsidRDefault="00C3454D">
      <w:pPr>
        <w:jc w:val="center"/>
        <w:rPr>
          <w:rFonts w:ascii="Times New Roman" w:hAnsi="Times New Roman" w:cs="Times New Roman"/>
          <w:sz w:val="24"/>
          <w:szCs w:val="24"/>
        </w:rPr>
      </w:pPr>
    </w:p>
    <w:sectPr w:rsidR="00C3454D" w:rsidRPr="001B4BBA" w:rsidSect="009C19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582" w:rsidRDefault="00A80582" w:rsidP="009C194F">
      <w:pPr>
        <w:spacing w:after="0" w:line="240" w:lineRule="auto"/>
      </w:pPr>
      <w:r>
        <w:separator/>
      </w:r>
    </w:p>
  </w:endnote>
  <w:endnote w:type="continuationSeparator" w:id="1">
    <w:p w:rsidR="00A80582" w:rsidRDefault="00A80582" w:rsidP="009C19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582" w:rsidRDefault="00A80582" w:rsidP="009C194F">
      <w:pPr>
        <w:spacing w:after="0" w:line="240" w:lineRule="auto"/>
      </w:pPr>
      <w:r>
        <w:separator/>
      </w:r>
    </w:p>
  </w:footnote>
  <w:footnote w:type="continuationSeparator" w:id="1">
    <w:p w:rsidR="00A80582" w:rsidRDefault="00A80582" w:rsidP="009C19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7050754"/>
      <w:docPartObj>
        <w:docPartGallery w:val="Page Numbers (Top of Page)"/>
        <w:docPartUnique/>
      </w:docPartObj>
    </w:sdtPr>
    <w:sdtEndPr>
      <w:rPr>
        <w:noProof/>
      </w:rPr>
    </w:sdtEndPr>
    <w:sdtContent>
      <w:p w:rsidR="009C194F" w:rsidRDefault="009C194F">
        <w:pPr>
          <w:pStyle w:val="Header"/>
          <w:jc w:val="right"/>
        </w:pPr>
        <w:r>
          <w:t xml:space="preserve">COST-BENEFIT ANALYSIS                                                                                                                                              </w:t>
        </w:r>
        <w:r w:rsidR="006D0874">
          <w:fldChar w:fldCharType="begin"/>
        </w:r>
        <w:r>
          <w:instrText xml:space="preserve"> PAGE   \* MERGEFORMAT </w:instrText>
        </w:r>
        <w:r w:rsidR="006D0874">
          <w:fldChar w:fldCharType="separate"/>
        </w:r>
        <w:r w:rsidR="00746243">
          <w:rPr>
            <w:noProof/>
          </w:rPr>
          <w:t>5</w:t>
        </w:r>
        <w:r w:rsidR="006D0874">
          <w:rPr>
            <w:noProof/>
          </w:rPr>
          <w:fldChar w:fldCharType="end"/>
        </w:r>
      </w:p>
    </w:sdtContent>
  </w:sdt>
  <w:p w:rsidR="009C194F" w:rsidRDefault="009C19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4F" w:rsidRDefault="009C194F">
    <w:pPr>
      <w:pStyle w:val="Header"/>
    </w:pPr>
    <w:r>
      <w:t>Running Head: COST-BENEFIT ANALYSIS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D834ED"/>
    <w:multiLevelType w:val="hybridMultilevel"/>
    <w:tmpl w:val="686C7B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UwNjUxMDC2NDE2NzNV0lEKTi0uzszPAykwqgUAM4bEzywAAAA="/>
  </w:docVars>
  <w:rsids>
    <w:rsidRoot w:val="001B4BBA"/>
    <w:rsid w:val="00004525"/>
    <w:rsid w:val="00030613"/>
    <w:rsid w:val="00044AB3"/>
    <w:rsid w:val="00180719"/>
    <w:rsid w:val="001949B2"/>
    <w:rsid w:val="001B4BBA"/>
    <w:rsid w:val="002C51FE"/>
    <w:rsid w:val="002D6B85"/>
    <w:rsid w:val="00333E21"/>
    <w:rsid w:val="003343EF"/>
    <w:rsid w:val="004B5E98"/>
    <w:rsid w:val="005330DE"/>
    <w:rsid w:val="00545C11"/>
    <w:rsid w:val="005B0EAB"/>
    <w:rsid w:val="0060404B"/>
    <w:rsid w:val="006405E9"/>
    <w:rsid w:val="0068769E"/>
    <w:rsid w:val="006D0874"/>
    <w:rsid w:val="00704597"/>
    <w:rsid w:val="00715537"/>
    <w:rsid w:val="007363C1"/>
    <w:rsid w:val="00746243"/>
    <w:rsid w:val="007A0E14"/>
    <w:rsid w:val="0081140C"/>
    <w:rsid w:val="009C194F"/>
    <w:rsid w:val="00A37F46"/>
    <w:rsid w:val="00A80582"/>
    <w:rsid w:val="00AB0C39"/>
    <w:rsid w:val="00B21668"/>
    <w:rsid w:val="00C23208"/>
    <w:rsid w:val="00C3454D"/>
    <w:rsid w:val="00CD03B4"/>
    <w:rsid w:val="00CE19B7"/>
    <w:rsid w:val="00D01EB4"/>
    <w:rsid w:val="00D4651B"/>
    <w:rsid w:val="00DE049D"/>
    <w:rsid w:val="00DE2F70"/>
    <w:rsid w:val="00DE35C8"/>
    <w:rsid w:val="00E1087D"/>
    <w:rsid w:val="00EC049A"/>
    <w:rsid w:val="00ED0F14"/>
    <w:rsid w:val="00F3425E"/>
    <w:rsid w:val="00FA7088"/>
    <w:rsid w:val="00FE1216"/>
    <w:rsid w:val="00FE1AC1"/>
    <w:rsid w:val="00FF7B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8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7F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7F46"/>
    <w:pPr>
      <w:ind w:left="720"/>
      <w:contextualSpacing/>
    </w:pPr>
  </w:style>
  <w:style w:type="paragraph" w:styleId="Header">
    <w:name w:val="header"/>
    <w:basedOn w:val="Normal"/>
    <w:link w:val="HeaderChar"/>
    <w:uiPriority w:val="99"/>
    <w:unhideWhenUsed/>
    <w:rsid w:val="009C1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94F"/>
  </w:style>
  <w:style w:type="paragraph" w:styleId="Footer">
    <w:name w:val="footer"/>
    <w:basedOn w:val="Normal"/>
    <w:link w:val="FooterChar"/>
    <w:uiPriority w:val="99"/>
    <w:unhideWhenUsed/>
    <w:rsid w:val="009C1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94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3</cp:revision>
  <dcterms:created xsi:type="dcterms:W3CDTF">2018-11-05T08:11:00Z</dcterms:created>
  <dcterms:modified xsi:type="dcterms:W3CDTF">2018-11-05T08:11:00Z</dcterms:modified>
</cp:coreProperties>
</file>